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CE02" w14:textId="77777777" w:rsidR="00826774" w:rsidRDefault="00826774" w:rsidP="00823AD9">
      <w:pPr>
        <w:jc w:val="center"/>
      </w:pPr>
    </w:p>
    <w:p w14:paraId="3356AC57" w14:textId="77777777" w:rsidR="00826774" w:rsidRDefault="00826774" w:rsidP="00826774">
      <w:pPr>
        <w:snapToGrid w:val="0"/>
        <w:spacing w:line="360" w:lineRule="auto"/>
        <w:jc w:val="center"/>
        <w:outlineLvl w:val="1"/>
        <w:rPr>
          <w:b/>
          <w:bCs/>
          <w:lang w:eastAsia="es-ES_tradnl"/>
        </w:rPr>
      </w:pPr>
      <w:r w:rsidRPr="00097439">
        <w:rPr>
          <w:b/>
          <w:bCs/>
          <w:lang w:eastAsia="es-ES_tradnl"/>
        </w:rPr>
        <w:t xml:space="preserve">GUÍA BREVE DE ACCESIBILIDAD PARA </w:t>
      </w:r>
      <w:proofErr w:type="gramStart"/>
      <w:r w:rsidRPr="00097439">
        <w:rPr>
          <w:b/>
          <w:bCs/>
          <w:lang w:eastAsia="es-ES_tradnl"/>
        </w:rPr>
        <w:t>AUTORES Y AUTORAS</w:t>
      </w:r>
      <w:proofErr w:type="gramEnd"/>
    </w:p>
    <w:p w14:paraId="1F1E42AD" w14:textId="77777777" w:rsidR="00826774" w:rsidRDefault="00826774" w:rsidP="00826774">
      <w:pPr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</w:p>
    <w:p w14:paraId="3793D15E" w14:textId="77777777" w:rsidR="00826774" w:rsidRPr="0009014C" w:rsidRDefault="00826774" w:rsidP="00826774">
      <w:pPr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  <w:r>
        <w:rPr>
          <w:b/>
          <w:bCs/>
          <w:lang w:eastAsia="es-ES_tradnl"/>
        </w:rPr>
        <w:t>1</w:t>
      </w:r>
      <w:r w:rsidRPr="0009014C">
        <w:rPr>
          <w:b/>
          <w:bCs/>
          <w:lang w:eastAsia="es-ES_tradnl"/>
        </w:rPr>
        <w:t>. Principios básicos de accesibilidad</w:t>
      </w:r>
    </w:p>
    <w:p w14:paraId="3CD3DAF7" w14:textId="77777777" w:rsidR="00826774" w:rsidRPr="0009014C" w:rsidRDefault="00826774" w:rsidP="00826774">
      <w:pPr>
        <w:widowControl/>
        <w:numPr>
          <w:ilvl w:val="0"/>
          <w:numId w:val="20"/>
        </w:numPr>
        <w:suppressAutoHyphens w:val="0"/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  <w:r w:rsidRPr="0009014C">
        <w:rPr>
          <w:i/>
          <w:iCs/>
          <w:lang w:eastAsia="es-ES_tradnl"/>
        </w:rPr>
        <w:t>Perceptible:</w:t>
      </w:r>
      <w:r w:rsidRPr="0009014C">
        <w:rPr>
          <w:b/>
          <w:bCs/>
          <w:lang w:eastAsia="es-ES_tradnl"/>
        </w:rPr>
        <w:t xml:space="preserve"> </w:t>
      </w:r>
      <w:r w:rsidRPr="0009014C">
        <w:rPr>
          <w:lang w:eastAsia="es-ES_tradnl"/>
        </w:rPr>
        <w:t>El contenido debe poder percibirse por todos los usuarios.</w:t>
      </w:r>
    </w:p>
    <w:p w14:paraId="26840B13" w14:textId="77777777" w:rsidR="00826774" w:rsidRPr="0009014C" w:rsidRDefault="00826774" w:rsidP="00826774">
      <w:pPr>
        <w:widowControl/>
        <w:numPr>
          <w:ilvl w:val="0"/>
          <w:numId w:val="20"/>
        </w:numPr>
        <w:suppressAutoHyphens w:val="0"/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  <w:r w:rsidRPr="0009014C">
        <w:rPr>
          <w:i/>
          <w:iCs/>
          <w:lang w:eastAsia="es-ES_tradnl"/>
        </w:rPr>
        <w:t>Operable:</w:t>
      </w:r>
      <w:r w:rsidRPr="0009014C">
        <w:rPr>
          <w:b/>
          <w:bCs/>
          <w:lang w:eastAsia="es-ES_tradnl"/>
        </w:rPr>
        <w:t xml:space="preserve"> </w:t>
      </w:r>
      <w:r w:rsidRPr="0009014C">
        <w:rPr>
          <w:lang w:eastAsia="es-ES_tradnl"/>
        </w:rPr>
        <w:t>Debe poder navegarse con teclado, voz u otras tecnologías.</w:t>
      </w:r>
    </w:p>
    <w:p w14:paraId="32A9AD79" w14:textId="77777777" w:rsidR="00826774" w:rsidRPr="0009014C" w:rsidRDefault="00826774" w:rsidP="00826774">
      <w:pPr>
        <w:widowControl/>
        <w:numPr>
          <w:ilvl w:val="0"/>
          <w:numId w:val="20"/>
        </w:numPr>
        <w:suppressAutoHyphens w:val="0"/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  <w:r w:rsidRPr="0009014C">
        <w:rPr>
          <w:i/>
          <w:iCs/>
          <w:lang w:eastAsia="es-ES_tradnl"/>
        </w:rPr>
        <w:t>Comprensible:</w:t>
      </w:r>
      <w:r w:rsidRPr="0009014C">
        <w:rPr>
          <w:b/>
          <w:bCs/>
          <w:lang w:eastAsia="es-ES_tradnl"/>
        </w:rPr>
        <w:t xml:space="preserve"> </w:t>
      </w:r>
      <w:r w:rsidRPr="0009014C">
        <w:rPr>
          <w:lang w:eastAsia="es-ES_tradnl"/>
        </w:rPr>
        <w:t>El lenguaje debe ser claro y coherente.</w:t>
      </w:r>
    </w:p>
    <w:p w14:paraId="3270BF11" w14:textId="77777777" w:rsidR="00826774" w:rsidRPr="0009014C" w:rsidRDefault="00826774" w:rsidP="00826774">
      <w:pPr>
        <w:widowControl/>
        <w:numPr>
          <w:ilvl w:val="0"/>
          <w:numId w:val="20"/>
        </w:numPr>
        <w:suppressAutoHyphens w:val="0"/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  <w:r w:rsidRPr="0009014C">
        <w:rPr>
          <w:i/>
          <w:iCs/>
          <w:lang w:eastAsia="es-ES_tradnl"/>
        </w:rPr>
        <w:t>Robusto:</w:t>
      </w:r>
      <w:r w:rsidRPr="0009014C">
        <w:rPr>
          <w:b/>
          <w:bCs/>
          <w:lang w:eastAsia="es-ES_tradnl"/>
        </w:rPr>
        <w:t xml:space="preserve"> </w:t>
      </w:r>
      <w:r w:rsidRPr="0009014C">
        <w:rPr>
          <w:lang w:eastAsia="es-ES_tradnl"/>
        </w:rPr>
        <w:t>Compatible con tecnologías de asistencia.</w:t>
      </w:r>
    </w:p>
    <w:p w14:paraId="2A5ECD4A" w14:textId="77777777" w:rsidR="00826774" w:rsidRPr="0009014C" w:rsidRDefault="00826774" w:rsidP="00826774">
      <w:pPr>
        <w:snapToGrid w:val="0"/>
        <w:spacing w:line="360" w:lineRule="auto"/>
        <w:ind w:left="720"/>
        <w:jc w:val="both"/>
        <w:outlineLvl w:val="1"/>
        <w:rPr>
          <w:b/>
          <w:bCs/>
          <w:lang w:eastAsia="es-ES_tradnl"/>
        </w:rPr>
      </w:pPr>
    </w:p>
    <w:p w14:paraId="11F648C2" w14:textId="77777777" w:rsidR="00826774" w:rsidRPr="0009014C" w:rsidRDefault="00826774" w:rsidP="00826774">
      <w:pPr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  <w:r>
        <w:rPr>
          <w:b/>
          <w:bCs/>
          <w:lang w:eastAsia="es-ES_tradnl"/>
        </w:rPr>
        <w:t>2</w:t>
      </w:r>
      <w:r w:rsidRPr="0009014C">
        <w:rPr>
          <w:b/>
          <w:bCs/>
          <w:lang w:eastAsia="es-ES_tradnl"/>
        </w:rPr>
        <w:t>. Buenas prácticas para autores</w:t>
      </w:r>
    </w:p>
    <w:p w14:paraId="3051E8C9" w14:textId="77777777" w:rsidR="00826774" w:rsidRPr="0009014C" w:rsidRDefault="00826774" w:rsidP="00826774">
      <w:pPr>
        <w:widowControl/>
        <w:numPr>
          <w:ilvl w:val="0"/>
          <w:numId w:val="21"/>
        </w:numPr>
        <w:suppressAutoHyphens w:val="0"/>
        <w:snapToGrid w:val="0"/>
        <w:spacing w:line="360" w:lineRule="auto"/>
        <w:jc w:val="both"/>
        <w:outlineLvl w:val="1"/>
        <w:rPr>
          <w:lang w:eastAsia="es-ES_tradnl"/>
        </w:rPr>
      </w:pPr>
      <w:r w:rsidRPr="0009014C">
        <w:rPr>
          <w:lang w:eastAsia="es-ES_tradnl"/>
        </w:rPr>
        <w:t>Uso de lenguaje claro y directo.</w:t>
      </w:r>
    </w:p>
    <w:p w14:paraId="515C243C" w14:textId="77777777" w:rsidR="00826774" w:rsidRPr="0009014C" w:rsidRDefault="00826774" w:rsidP="00826774">
      <w:pPr>
        <w:widowControl/>
        <w:numPr>
          <w:ilvl w:val="0"/>
          <w:numId w:val="21"/>
        </w:numPr>
        <w:suppressAutoHyphens w:val="0"/>
        <w:snapToGrid w:val="0"/>
        <w:spacing w:line="360" w:lineRule="auto"/>
        <w:jc w:val="both"/>
        <w:outlineLvl w:val="1"/>
        <w:rPr>
          <w:lang w:eastAsia="es-ES_tradnl"/>
        </w:rPr>
      </w:pPr>
      <w:r w:rsidRPr="0009014C">
        <w:rPr>
          <w:lang w:eastAsia="es-ES_tradnl"/>
        </w:rPr>
        <w:t>Estructuración del contenido con encabezados jerárquicos.</w:t>
      </w:r>
    </w:p>
    <w:p w14:paraId="56E6FAFF" w14:textId="77777777" w:rsidR="00826774" w:rsidRPr="0009014C" w:rsidRDefault="00826774" w:rsidP="00826774">
      <w:pPr>
        <w:widowControl/>
        <w:numPr>
          <w:ilvl w:val="0"/>
          <w:numId w:val="21"/>
        </w:numPr>
        <w:suppressAutoHyphens w:val="0"/>
        <w:snapToGrid w:val="0"/>
        <w:spacing w:line="360" w:lineRule="auto"/>
        <w:jc w:val="both"/>
        <w:outlineLvl w:val="1"/>
        <w:rPr>
          <w:lang w:eastAsia="es-ES_tradnl"/>
        </w:rPr>
      </w:pPr>
      <w:r w:rsidRPr="0009014C">
        <w:rPr>
          <w:lang w:eastAsia="es-ES_tradnl"/>
        </w:rPr>
        <w:t>Evitar jerga innecesaria o ambigüedades.</w:t>
      </w:r>
    </w:p>
    <w:p w14:paraId="7637E35F" w14:textId="77777777" w:rsidR="00826774" w:rsidRPr="00FE2CB3" w:rsidRDefault="00826774" w:rsidP="00826774">
      <w:pPr>
        <w:widowControl/>
        <w:numPr>
          <w:ilvl w:val="0"/>
          <w:numId w:val="21"/>
        </w:numPr>
        <w:suppressAutoHyphens w:val="0"/>
        <w:snapToGrid w:val="0"/>
        <w:spacing w:line="360" w:lineRule="auto"/>
        <w:jc w:val="both"/>
        <w:outlineLvl w:val="1"/>
        <w:rPr>
          <w:lang w:eastAsia="es-ES_tradnl"/>
        </w:rPr>
      </w:pPr>
      <w:r w:rsidRPr="0009014C">
        <w:rPr>
          <w:lang w:eastAsia="es-ES_tradnl"/>
        </w:rPr>
        <w:t>Uso correcto de listas, tablas y enlaces.</w:t>
      </w:r>
    </w:p>
    <w:p w14:paraId="591AB270" w14:textId="77777777" w:rsidR="00826774" w:rsidRPr="00097439" w:rsidRDefault="00826774" w:rsidP="00826774">
      <w:pPr>
        <w:snapToGrid w:val="0"/>
        <w:spacing w:line="360" w:lineRule="auto"/>
        <w:jc w:val="both"/>
        <w:outlineLvl w:val="1"/>
        <w:rPr>
          <w:b/>
          <w:bCs/>
          <w:lang w:eastAsia="es-ES_tradnl"/>
        </w:rPr>
      </w:pPr>
    </w:p>
    <w:p w14:paraId="703C6759" w14:textId="77777777" w:rsidR="00826774" w:rsidRPr="00097439" w:rsidRDefault="00826774" w:rsidP="00826774">
      <w:pPr>
        <w:snapToGrid w:val="0"/>
        <w:spacing w:line="360" w:lineRule="auto"/>
        <w:jc w:val="both"/>
        <w:outlineLvl w:val="2"/>
        <w:rPr>
          <w:b/>
          <w:bCs/>
          <w:lang w:eastAsia="es-ES_tradnl"/>
        </w:rPr>
      </w:pPr>
      <w:r>
        <w:rPr>
          <w:b/>
          <w:bCs/>
          <w:lang w:eastAsia="es-ES_tradnl"/>
        </w:rPr>
        <w:t xml:space="preserve">3. </w:t>
      </w:r>
      <w:r w:rsidRPr="00097439">
        <w:rPr>
          <w:b/>
          <w:bCs/>
          <w:lang w:eastAsia="es-ES_tradnl"/>
        </w:rPr>
        <w:t>Incluir texto alternativo en contenidos visuales</w:t>
      </w:r>
    </w:p>
    <w:p w14:paraId="5855BA6A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¿Qué es un texto alternativo?</w:t>
      </w:r>
    </w:p>
    <w:p w14:paraId="6BDD62BA" w14:textId="77777777" w:rsidR="00826774" w:rsidRPr="0009014C" w:rsidRDefault="00826774" w:rsidP="00826774">
      <w:pPr>
        <w:pStyle w:val="Prrafodelista"/>
        <w:snapToGrid w:val="0"/>
        <w:spacing w:line="360" w:lineRule="auto"/>
        <w:jc w:val="both"/>
        <w:rPr>
          <w:lang w:eastAsia="es-ES_tradnl"/>
        </w:rPr>
      </w:pPr>
      <w:r w:rsidRPr="0009014C">
        <w:rPr>
          <w:lang w:eastAsia="es-ES_tradnl"/>
        </w:rPr>
        <w:t xml:space="preserve">Es una </w:t>
      </w:r>
      <w:r w:rsidRPr="0009014C">
        <w:rPr>
          <w:b/>
          <w:bCs/>
          <w:lang w:eastAsia="es-ES_tradnl"/>
        </w:rPr>
        <w:t>descripción breve</w:t>
      </w:r>
      <w:r w:rsidRPr="0009014C">
        <w:rPr>
          <w:lang w:eastAsia="es-ES_tradnl"/>
        </w:rPr>
        <w:t xml:space="preserve"> del contenido de una imagen, gráfico, tabla o cualquier elemento visual.</w:t>
      </w:r>
      <w:r>
        <w:rPr>
          <w:lang w:eastAsia="es-ES_tradnl"/>
        </w:rPr>
        <w:t xml:space="preserve"> </w:t>
      </w:r>
      <w:r w:rsidRPr="0009014C">
        <w:rPr>
          <w:lang w:eastAsia="es-ES_tradnl"/>
        </w:rPr>
        <w:t>Este texto permite que las personas con discapacidad visual comprendan esa información mediante lectores de pantalla u otras tecnologías de asistencia.</w:t>
      </w:r>
    </w:p>
    <w:p w14:paraId="27215AD4" w14:textId="77777777" w:rsidR="00826774" w:rsidRPr="00097439" w:rsidRDefault="00826774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45A64803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¿Qué contenidos requieren texto alternativo?</w:t>
      </w:r>
    </w:p>
    <w:p w14:paraId="1725827E" w14:textId="77777777" w:rsidR="00826774" w:rsidRPr="00740F22" w:rsidRDefault="00826774" w:rsidP="00826774">
      <w:pPr>
        <w:pStyle w:val="Prrafodelista"/>
        <w:widowControl/>
        <w:numPr>
          <w:ilvl w:val="0"/>
          <w:numId w:val="24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lang w:eastAsia="es-ES_tradnl"/>
        </w:rPr>
        <w:t>Gráficos (de barras, líneas, circulares, etc.)</w:t>
      </w:r>
    </w:p>
    <w:p w14:paraId="150BE8BA" w14:textId="77777777" w:rsidR="00826774" w:rsidRPr="00740F22" w:rsidRDefault="00826774" w:rsidP="00826774">
      <w:pPr>
        <w:pStyle w:val="Prrafodelista"/>
        <w:widowControl/>
        <w:numPr>
          <w:ilvl w:val="0"/>
          <w:numId w:val="24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lang w:eastAsia="es-ES_tradnl"/>
        </w:rPr>
        <w:t>Tablas</w:t>
      </w:r>
    </w:p>
    <w:p w14:paraId="04EBEFF4" w14:textId="77777777" w:rsidR="00826774" w:rsidRPr="00740F22" w:rsidRDefault="00826774" w:rsidP="00826774">
      <w:pPr>
        <w:pStyle w:val="Prrafodelista"/>
        <w:widowControl/>
        <w:numPr>
          <w:ilvl w:val="0"/>
          <w:numId w:val="24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lang w:eastAsia="es-ES_tradnl"/>
        </w:rPr>
        <w:t>Mapas</w:t>
      </w:r>
    </w:p>
    <w:p w14:paraId="6A6128F2" w14:textId="77777777" w:rsidR="00826774" w:rsidRPr="00740F22" w:rsidRDefault="00826774" w:rsidP="00826774">
      <w:pPr>
        <w:pStyle w:val="Prrafodelista"/>
        <w:widowControl/>
        <w:numPr>
          <w:ilvl w:val="0"/>
          <w:numId w:val="24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lang w:eastAsia="es-ES_tradnl"/>
        </w:rPr>
        <w:t>Esquemas y diagramas</w:t>
      </w:r>
    </w:p>
    <w:p w14:paraId="2C6CCCCB" w14:textId="77777777" w:rsidR="00826774" w:rsidRPr="0009014C" w:rsidRDefault="00826774" w:rsidP="00826774">
      <w:pPr>
        <w:pStyle w:val="Prrafodelista"/>
        <w:snapToGrid w:val="0"/>
        <w:spacing w:line="360" w:lineRule="auto"/>
        <w:jc w:val="both"/>
        <w:rPr>
          <w:sz w:val="20"/>
          <w:lang w:eastAsia="es-ES_tradnl"/>
        </w:rPr>
      </w:pPr>
      <w:r w:rsidRPr="0009014C">
        <w:rPr>
          <w:b/>
          <w:bCs/>
          <w:sz w:val="20"/>
          <w:lang w:eastAsia="es-ES_tradnl"/>
        </w:rPr>
        <w:t>No es necesario describir elementos decorativos sin valor informativo.</w:t>
      </w:r>
    </w:p>
    <w:p w14:paraId="64F94B68" w14:textId="77777777" w:rsidR="00826774" w:rsidRDefault="00826774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11404CCE" w14:textId="77777777" w:rsidR="006A55F6" w:rsidRDefault="006A55F6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27EE9338" w14:textId="77777777" w:rsidR="006A55F6" w:rsidRDefault="006A55F6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42F48C74" w14:textId="77777777" w:rsidR="006A55F6" w:rsidRDefault="006A55F6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02CF4F8D" w14:textId="77777777" w:rsidR="006A55F6" w:rsidRPr="00097439" w:rsidRDefault="006A55F6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4ACEAF72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¿Cómo debe ser un buen texto alternativo?</w:t>
      </w:r>
    </w:p>
    <w:p w14:paraId="762D7A02" w14:textId="77777777" w:rsidR="00826774" w:rsidRPr="00740F22" w:rsidRDefault="00826774" w:rsidP="00826774">
      <w:pPr>
        <w:pStyle w:val="Prrafodelista"/>
        <w:widowControl/>
        <w:numPr>
          <w:ilvl w:val="0"/>
          <w:numId w:val="25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b/>
          <w:bCs/>
          <w:lang w:eastAsia="es-ES_tradnl"/>
        </w:rPr>
        <w:t>Breve y claro</w:t>
      </w:r>
      <w:r w:rsidRPr="00740F22">
        <w:rPr>
          <w:lang w:eastAsia="es-ES_tradnl"/>
        </w:rPr>
        <w:t>: una o dos frases suelen ser suficientes</w:t>
      </w:r>
    </w:p>
    <w:p w14:paraId="49AE9783" w14:textId="77777777" w:rsidR="00826774" w:rsidRPr="00740F22" w:rsidRDefault="00826774" w:rsidP="00826774">
      <w:pPr>
        <w:pStyle w:val="Prrafodelista"/>
        <w:widowControl/>
        <w:numPr>
          <w:ilvl w:val="0"/>
          <w:numId w:val="25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b/>
          <w:bCs/>
          <w:lang w:eastAsia="es-ES_tradnl"/>
        </w:rPr>
        <w:t>Objetivo</w:t>
      </w:r>
      <w:r w:rsidRPr="00740F22">
        <w:rPr>
          <w:lang w:eastAsia="es-ES_tradnl"/>
        </w:rPr>
        <w:t>: describe lo que se ve, no interpretes</w:t>
      </w:r>
    </w:p>
    <w:p w14:paraId="49F74EF0" w14:textId="77777777" w:rsidR="00826774" w:rsidRPr="00740F22" w:rsidRDefault="00826774" w:rsidP="00826774">
      <w:pPr>
        <w:pStyle w:val="Prrafodelista"/>
        <w:widowControl/>
        <w:numPr>
          <w:ilvl w:val="0"/>
          <w:numId w:val="25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b/>
          <w:bCs/>
          <w:lang w:eastAsia="es-ES_tradnl"/>
        </w:rPr>
        <w:t>Útil</w:t>
      </w:r>
      <w:r w:rsidRPr="00740F22">
        <w:rPr>
          <w:lang w:eastAsia="es-ES_tradnl"/>
        </w:rPr>
        <w:t>: menciona solo lo relevante en el contexto del contenido</w:t>
      </w:r>
    </w:p>
    <w:p w14:paraId="2F9C1891" w14:textId="77777777" w:rsidR="00826774" w:rsidRPr="00740F22" w:rsidRDefault="00826774" w:rsidP="00826774">
      <w:pPr>
        <w:pStyle w:val="Prrafodelista"/>
        <w:widowControl/>
        <w:numPr>
          <w:ilvl w:val="0"/>
          <w:numId w:val="25"/>
        </w:numPr>
        <w:suppressAutoHyphens w:val="0"/>
        <w:snapToGrid w:val="0"/>
        <w:spacing w:line="360" w:lineRule="auto"/>
        <w:contextualSpacing w:val="0"/>
        <w:jc w:val="both"/>
        <w:rPr>
          <w:lang w:eastAsia="es-ES_tradnl"/>
        </w:rPr>
      </w:pPr>
      <w:r w:rsidRPr="00740F22">
        <w:rPr>
          <w:b/>
          <w:bCs/>
          <w:lang w:eastAsia="es-ES_tradnl"/>
        </w:rPr>
        <w:t>Sin repetir</w:t>
      </w:r>
      <w:r w:rsidRPr="00740F22">
        <w:rPr>
          <w:lang w:eastAsia="es-ES_tradnl"/>
        </w:rPr>
        <w:t xml:space="preserve"> lo que ya dice el pie de imagen</w:t>
      </w:r>
    </w:p>
    <w:p w14:paraId="1267422E" w14:textId="77777777" w:rsidR="00826774" w:rsidRPr="0009014C" w:rsidRDefault="00826774" w:rsidP="00826774">
      <w:pPr>
        <w:pStyle w:val="Prrafodelista"/>
        <w:snapToGrid w:val="0"/>
        <w:spacing w:line="360" w:lineRule="auto"/>
        <w:ind w:firstLine="360"/>
        <w:jc w:val="both"/>
        <w:outlineLvl w:val="3"/>
        <w:rPr>
          <w:b/>
          <w:bCs/>
          <w:lang w:eastAsia="es-ES_tradnl"/>
        </w:rPr>
      </w:pPr>
      <w:r w:rsidRPr="0009014C">
        <w:rPr>
          <w:b/>
          <w:bCs/>
          <w:lang w:eastAsia="es-ES_tradnl"/>
        </w:rPr>
        <w:t>Ejemplos:</w:t>
      </w:r>
    </w:p>
    <w:p w14:paraId="1E628779" w14:textId="77777777" w:rsidR="00826774" w:rsidRDefault="00826774" w:rsidP="00826774">
      <w:pPr>
        <w:widowControl/>
        <w:numPr>
          <w:ilvl w:val="1"/>
          <w:numId w:val="26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Imagen</w:t>
      </w:r>
      <w:r w:rsidRPr="00097439">
        <w:rPr>
          <w:lang w:eastAsia="es-ES_tradnl"/>
        </w:rPr>
        <w:t>: Gráfico de barras con resultados de una encuesta</w:t>
      </w:r>
    </w:p>
    <w:p w14:paraId="44F3FF9A" w14:textId="77777777" w:rsidR="00826774" w:rsidRPr="00097439" w:rsidRDefault="00826774" w:rsidP="00826774">
      <w:pPr>
        <w:snapToGrid w:val="0"/>
        <w:spacing w:line="360" w:lineRule="auto"/>
        <w:ind w:left="1440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Texto alternativo</w:t>
      </w:r>
      <w:r w:rsidRPr="00097439">
        <w:rPr>
          <w:lang w:eastAsia="es-ES_tradnl"/>
        </w:rPr>
        <w:t>: "Gráfico de barras que muestra que el 65 % de los encuestados prefiere el formato digital"</w:t>
      </w:r>
      <w:r>
        <w:rPr>
          <w:lang w:eastAsia="es-ES_tradnl"/>
        </w:rPr>
        <w:t>.</w:t>
      </w:r>
    </w:p>
    <w:p w14:paraId="5FA19E32" w14:textId="77777777" w:rsidR="00826774" w:rsidRDefault="00826774" w:rsidP="00826774">
      <w:pPr>
        <w:widowControl/>
        <w:numPr>
          <w:ilvl w:val="1"/>
          <w:numId w:val="26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Imagen</w:t>
      </w:r>
      <w:r w:rsidRPr="00097439">
        <w:rPr>
          <w:lang w:eastAsia="es-ES_tradnl"/>
        </w:rPr>
        <w:t>: Fotografía de una excavación arqueológica</w:t>
      </w:r>
    </w:p>
    <w:p w14:paraId="563EC98A" w14:textId="77777777" w:rsidR="00826774" w:rsidRPr="00097439" w:rsidRDefault="00826774" w:rsidP="00826774">
      <w:pPr>
        <w:snapToGrid w:val="0"/>
        <w:spacing w:line="360" w:lineRule="auto"/>
        <w:ind w:left="1440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Texto alternativo</w:t>
      </w:r>
      <w:r w:rsidRPr="00097439">
        <w:rPr>
          <w:lang w:eastAsia="es-ES_tradnl"/>
        </w:rPr>
        <w:t>: "Vista general de una excavación con restos de muros romanos"</w:t>
      </w:r>
      <w:r w:rsidRPr="008C6A13">
        <w:rPr>
          <w:lang w:eastAsia="es-ES_tradnl"/>
        </w:rPr>
        <w:t>.</w:t>
      </w:r>
    </w:p>
    <w:p w14:paraId="41C6AA1F" w14:textId="77777777" w:rsidR="00826774" w:rsidRDefault="00826774" w:rsidP="00826774">
      <w:pPr>
        <w:widowControl/>
        <w:numPr>
          <w:ilvl w:val="1"/>
          <w:numId w:val="26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Tabla</w:t>
      </w:r>
      <w:r w:rsidRPr="00097439">
        <w:rPr>
          <w:lang w:eastAsia="es-ES_tradnl"/>
        </w:rPr>
        <w:t>: Comparativa de datos demográficos</w:t>
      </w:r>
    </w:p>
    <w:p w14:paraId="7D792BD1" w14:textId="77777777" w:rsidR="00826774" w:rsidRPr="00097439" w:rsidRDefault="00826774" w:rsidP="00826774">
      <w:pPr>
        <w:snapToGrid w:val="0"/>
        <w:spacing w:line="360" w:lineRule="auto"/>
        <w:ind w:left="1440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Texto alternativo</w:t>
      </w:r>
      <w:r w:rsidRPr="00097439">
        <w:rPr>
          <w:lang w:eastAsia="es-ES_tradnl"/>
        </w:rPr>
        <w:t>: "Tabla que compara población por edad en 2020 y 2023 en Cantabria"</w:t>
      </w:r>
      <w:r>
        <w:rPr>
          <w:lang w:eastAsia="es-ES_tradnl"/>
        </w:rPr>
        <w:t>.</w:t>
      </w:r>
    </w:p>
    <w:p w14:paraId="2C92F8D9" w14:textId="77777777" w:rsidR="00826774" w:rsidRPr="00097439" w:rsidRDefault="00826774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1D616358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¿Dónde debe incluirse?</w:t>
      </w:r>
    </w:p>
    <w:p w14:paraId="3C2CD786" w14:textId="77777777" w:rsidR="00826774" w:rsidRPr="0009014C" w:rsidRDefault="00826774" w:rsidP="00826774">
      <w:pPr>
        <w:pStyle w:val="Prrafodelista"/>
        <w:snapToGrid w:val="0"/>
        <w:spacing w:line="360" w:lineRule="auto"/>
        <w:jc w:val="both"/>
        <w:rPr>
          <w:lang w:eastAsia="es-ES_tradnl"/>
        </w:rPr>
      </w:pPr>
      <w:r w:rsidRPr="0009014C">
        <w:rPr>
          <w:lang w:eastAsia="es-ES_tradnl"/>
        </w:rPr>
        <w:t>En los originales enviados a la Editorial, cada imagen debe ir acompañada de:</w:t>
      </w:r>
    </w:p>
    <w:p w14:paraId="1F54FE22" w14:textId="77777777" w:rsidR="00826774" w:rsidRPr="00097439" w:rsidRDefault="00826774" w:rsidP="00826774">
      <w:pPr>
        <w:widowControl/>
        <w:numPr>
          <w:ilvl w:val="1"/>
          <w:numId w:val="27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Pie de imagen</w:t>
      </w:r>
    </w:p>
    <w:p w14:paraId="1AA618A6" w14:textId="77777777" w:rsidR="00826774" w:rsidRPr="00097439" w:rsidRDefault="00826774" w:rsidP="00826774">
      <w:pPr>
        <w:widowControl/>
        <w:numPr>
          <w:ilvl w:val="1"/>
          <w:numId w:val="27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Fuente</w:t>
      </w:r>
    </w:p>
    <w:p w14:paraId="710C57EB" w14:textId="77777777" w:rsidR="00826774" w:rsidRPr="00097439" w:rsidRDefault="00826774" w:rsidP="00826774">
      <w:pPr>
        <w:widowControl/>
        <w:numPr>
          <w:ilvl w:val="1"/>
          <w:numId w:val="27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b/>
          <w:bCs/>
          <w:lang w:eastAsia="es-ES_tradnl"/>
        </w:rPr>
        <w:t>Texto alternativo</w:t>
      </w:r>
    </w:p>
    <w:p w14:paraId="0195B462" w14:textId="77777777" w:rsidR="00826774" w:rsidRPr="0009014C" w:rsidRDefault="00826774" w:rsidP="00826774">
      <w:pPr>
        <w:pStyle w:val="Prrafodelista"/>
        <w:snapToGrid w:val="0"/>
        <w:spacing w:line="360" w:lineRule="auto"/>
        <w:jc w:val="both"/>
        <w:rPr>
          <w:lang w:eastAsia="es-ES_tradnl"/>
        </w:rPr>
      </w:pPr>
      <w:r w:rsidRPr="0009014C">
        <w:rPr>
          <w:lang w:eastAsia="es-ES_tradnl"/>
        </w:rPr>
        <w:t>Puedes incluir el texto alternativo:</w:t>
      </w:r>
    </w:p>
    <w:p w14:paraId="6735B731" w14:textId="77777777" w:rsidR="00826774" w:rsidRPr="00FE2CB3" w:rsidRDefault="00826774" w:rsidP="00826774">
      <w:pPr>
        <w:pStyle w:val="Prrafodelista"/>
        <w:widowControl/>
        <w:numPr>
          <w:ilvl w:val="1"/>
          <w:numId w:val="28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FE2CB3">
        <w:rPr>
          <w:lang w:eastAsia="es-ES_tradnl"/>
        </w:rPr>
        <w:t>En el mismo documento (debajo de la imagen, etiquetado claramente)</w:t>
      </w:r>
    </w:p>
    <w:p w14:paraId="12C1B75C" w14:textId="77777777" w:rsidR="00826774" w:rsidRPr="00097439" w:rsidRDefault="00826774" w:rsidP="00826774">
      <w:pPr>
        <w:widowControl/>
        <w:numPr>
          <w:ilvl w:val="1"/>
          <w:numId w:val="28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lang w:eastAsia="es-ES_tradnl"/>
        </w:rPr>
        <w:t>En un documento aparte, indicando a qué imagen corresponde</w:t>
      </w:r>
    </w:p>
    <w:p w14:paraId="2CA3FA39" w14:textId="77777777" w:rsidR="00826774" w:rsidRPr="00097439" w:rsidRDefault="00826774" w:rsidP="00826774">
      <w:pPr>
        <w:snapToGrid w:val="0"/>
        <w:spacing w:line="360" w:lineRule="auto"/>
        <w:jc w:val="both"/>
        <w:rPr>
          <w:lang w:eastAsia="es-ES_tradnl"/>
        </w:rPr>
      </w:pPr>
    </w:p>
    <w:p w14:paraId="29C32038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¿Por qué es obligatorio?</w:t>
      </w:r>
    </w:p>
    <w:p w14:paraId="3DB7D112" w14:textId="77777777" w:rsidR="00826774" w:rsidRPr="0009014C" w:rsidRDefault="00826774" w:rsidP="00826774">
      <w:pPr>
        <w:pStyle w:val="Prrafodelista"/>
        <w:snapToGrid w:val="0"/>
        <w:spacing w:line="360" w:lineRule="auto"/>
        <w:jc w:val="both"/>
        <w:rPr>
          <w:lang w:eastAsia="es-ES_tradnl"/>
        </w:rPr>
      </w:pPr>
      <w:r w:rsidRPr="0009014C">
        <w:rPr>
          <w:lang w:eastAsia="es-ES_tradnl"/>
        </w:rPr>
        <w:t xml:space="preserve">Según la </w:t>
      </w:r>
      <w:r w:rsidRPr="0009014C">
        <w:rPr>
          <w:b/>
          <w:bCs/>
          <w:lang w:eastAsia="es-ES_tradnl"/>
        </w:rPr>
        <w:t>Ley 11/2023</w:t>
      </w:r>
      <w:r w:rsidRPr="0009014C">
        <w:rPr>
          <w:lang w:eastAsia="es-ES_tradnl"/>
        </w:rPr>
        <w:t xml:space="preserve">, que traspone la </w:t>
      </w:r>
      <w:r w:rsidRPr="0009014C">
        <w:rPr>
          <w:b/>
          <w:bCs/>
          <w:lang w:eastAsia="es-ES_tradnl"/>
        </w:rPr>
        <w:t>Directiva Europea de Accesibilidad (2019/882)</w:t>
      </w:r>
      <w:r w:rsidRPr="0009014C">
        <w:rPr>
          <w:lang w:eastAsia="es-ES_tradnl"/>
        </w:rPr>
        <w:t xml:space="preserve">, a partir del </w:t>
      </w:r>
      <w:r w:rsidRPr="0009014C">
        <w:rPr>
          <w:b/>
          <w:bCs/>
          <w:lang w:eastAsia="es-ES_tradnl"/>
        </w:rPr>
        <w:t>28 de junio de 2025</w:t>
      </w:r>
      <w:r w:rsidRPr="0009014C">
        <w:rPr>
          <w:lang w:eastAsia="es-ES_tradnl"/>
        </w:rPr>
        <w:t xml:space="preserve"> todos los productos y servicios digitales deben cumplir los criterios de accesibilidad </w:t>
      </w:r>
      <w:r w:rsidRPr="0009014C">
        <w:rPr>
          <w:b/>
          <w:bCs/>
          <w:lang w:eastAsia="es-ES_tradnl"/>
        </w:rPr>
        <w:t>WCAG 2.1 nivel AA</w:t>
      </w:r>
      <w:r w:rsidRPr="0009014C">
        <w:rPr>
          <w:lang w:eastAsia="es-ES_tradnl"/>
        </w:rPr>
        <w:t>, lo que incluye el uso de texto alternativo.</w:t>
      </w:r>
    </w:p>
    <w:p w14:paraId="4FDC7961" w14:textId="77777777" w:rsidR="00826774" w:rsidRPr="00097439" w:rsidRDefault="00826774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58294FE9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¿Qué pasa si no se incluye?</w:t>
      </w:r>
    </w:p>
    <w:p w14:paraId="43EB7709" w14:textId="77777777" w:rsidR="00826774" w:rsidRPr="0009014C" w:rsidRDefault="00826774" w:rsidP="00826774">
      <w:pPr>
        <w:pStyle w:val="Prrafodelista"/>
        <w:snapToGrid w:val="0"/>
        <w:spacing w:line="360" w:lineRule="auto"/>
        <w:jc w:val="both"/>
        <w:rPr>
          <w:lang w:eastAsia="es-ES_tradnl"/>
        </w:rPr>
      </w:pPr>
      <w:r w:rsidRPr="0009014C">
        <w:rPr>
          <w:lang w:eastAsia="es-ES_tradnl"/>
        </w:rPr>
        <w:t xml:space="preserve">Si no se proporciona el texto alternativo, la Editorial lo generará mediante inteligencia artificial, lo que puede dar lugar a descripciones </w:t>
      </w:r>
      <w:r w:rsidRPr="0009014C">
        <w:rPr>
          <w:b/>
          <w:bCs/>
          <w:lang w:eastAsia="es-ES_tradnl"/>
        </w:rPr>
        <w:t>imprecisas o incompletas</w:t>
      </w:r>
      <w:r w:rsidRPr="0009014C">
        <w:rPr>
          <w:lang w:eastAsia="es-ES_tradnl"/>
        </w:rPr>
        <w:t>.</w:t>
      </w:r>
    </w:p>
    <w:p w14:paraId="3B42627F" w14:textId="77777777" w:rsidR="00826774" w:rsidRPr="00097439" w:rsidRDefault="00826774" w:rsidP="00826774">
      <w:pPr>
        <w:snapToGrid w:val="0"/>
        <w:spacing w:line="360" w:lineRule="auto"/>
        <w:ind w:left="708"/>
        <w:jc w:val="both"/>
        <w:rPr>
          <w:lang w:eastAsia="es-ES_tradnl"/>
        </w:rPr>
      </w:pPr>
    </w:p>
    <w:p w14:paraId="7CC96DE3" w14:textId="77777777" w:rsidR="00826774" w:rsidRPr="006A55F6" w:rsidRDefault="00826774" w:rsidP="00826774">
      <w:pPr>
        <w:pStyle w:val="Prrafodelista"/>
        <w:widowControl/>
        <w:numPr>
          <w:ilvl w:val="0"/>
          <w:numId w:val="22"/>
        </w:numPr>
        <w:suppressAutoHyphens w:val="0"/>
        <w:snapToGrid w:val="0"/>
        <w:spacing w:line="360" w:lineRule="auto"/>
        <w:jc w:val="both"/>
        <w:outlineLvl w:val="2"/>
        <w:rPr>
          <w:b/>
          <w:bCs/>
          <w:i/>
          <w:iCs/>
          <w:lang w:eastAsia="es-ES_tradnl"/>
        </w:rPr>
      </w:pPr>
      <w:r w:rsidRPr="006A55F6">
        <w:rPr>
          <w:b/>
          <w:bCs/>
          <w:i/>
          <w:iCs/>
          <w:lang w:eastAsia="es-ES_tradnl"/>
        </w:rPr>
        <w:t>Conclusión</w:t>
      </w:r>
    </w:p>
    <w:p w14:paraId="56898FCE" w14:textId="77777777" w:rsidR="00826774" w:rsidRPr="0009014C" w:rsidRDefault="00826774" w:rsidP="00826774">
      <w:pPr>
        <w:pStyle w:val="Prrafodelista"/>
        <w:widowControl/>
        <w:numPr>
          <w:ilvl w:val="0"/>
          <w:numId w:val="29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014C">
        <w:rPr>
          <w:lang w:eastAsia="es-ES_tradnl"/>
        </w:rPr>
        <w:t xml:space="preserve">Como </w:t>
      </w:r>
      <w:proofErr w:type="gramStart"/>
      <w:r w:rsidRPr="0009014C">
        <w:rPr>
          <w:lang w:eastAsia="es-ES_tradnl"/>
        </w:rPr>
        <w:t>autores y autoras</w:t>
      </w:r>
      <w:proofErr w:type="gramEnd"/>
      <w:r w:rsidRPr="0009014C">
        <w:rPr>
          <w:lang w:eastAsia="es-ES_tradnl"/>
        </w:rPr>
        <w:t>, sois quienes mejor conocéis el contenido y contexto de vuestras imágenes. Incluir textos alternativos:</w:t>
      </w:r>
    </w:p>
    <w:p w14:paraId="765EB2B7" w14:textId="77777777" w:rsidR="00826774" w:rsidRPr="00097439" w:rsidRDefault="00826774" w:rsidP="00826774">
      <w:pPr>
        <w:widowControl/>
        <w:numPr>
          <w:ilvl w:val="0"/>
          <w:numId w:val="29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lang w:eastAsia="es-ES_tradnl"/>
        </w:rPr>
        <w:t xml:space="preserve">Garantiza la </w:t>
      </w:r>
      <w:r w:rsidRPr="00097439">
        <w:rPr>
          <w:b/>
          <w:bCs/>
          <w:lang w:eastAsia="es-ES_tradnl"/>
        </w:rPr>
        <w:t>accesibilidad</w:t>
      </w:r>
      <w:r w:rsidRPr="00097439">
        <w:rPr>
          <w:lang w:eastAsia="es-ES_tradnl"/>
        </w:rPr>
        <w:t xml:space="preserve"> de vuestras publicaciones</w:t>
      </w:r>
    </w:p>
    <w:p w14:paraId="29FB115D" w14:textId="77777777" w:rsidR="00826774" w:rsidRPr="00097439" w:rsidRDefault="00826774" w:rsidP="00826774">
      <w:pPr>
        <w:widowControl/>
        <w:numPr>
          <w:ilvl w:val="0"/>
          <w:numId w:val="29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lang w:eastAsia="es-ES_tradnl"/>
        </w:rPr>
        <w:t xml:space="preserve">Cumple con la </w:t>
      </w:r>
      <w:r w:rsidRPr="00097439">
        <w:rPr>
          <w:b/>
          <w:bCs/>
          <w:lang w:eastAsia="es-ES_tradnl"/>
        </w:rPr>
        <w:t>normativa legal</w:t>
      </w:r>
    </w:p>
    <w:p w14:paraId="1FD5F26E" w14:textId="77777777" w:rsidR="00826774" w:rsidRPr="00097439" w:rsidRDefault="00826774" w:rsidP="00826774">
      <w:pPr>
        <w:widowControl/>
        <w:numPr>
          <w:ilvl w:val="0"/>
          <w:numId w:val="29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097439">
        <w:rPr>
          <w:lang w:eastAsia="es-ES_tradnl"/>
        </w:rPr>
        <w:t xml:space="preserve">Promueve una </w:t>
      </w:r>
      <w:r w:rsidRPr="00097439">
        <w:rPr>
          <w:b/>
          <w:bCs/>
          <w:lang w:eastAsia="es-ES_tradnl"/>
        </w:rPr>
        <w:t>universidad inclusiva</w:t>
      </w:r>
    </w:p>
    <w:p w14:paraId="6DC23109" w14:textId="77777777" w:rsidR="00826774" w:rsidRDefault="00826774" w:rsidP="00826774">
      <w:pPr>
        <w:snapToGrid w:val="0"/>
        <w:spacing w:line="360" w:lineRule="auto"/>
        <w:jc w:val="both"/>
        <w:rPr>
          <w:lang w:eastAsia="es-ES_tradnl"/>
        </w:rPr>
      </w:pPr>
    </w:p>
    <w:p w14:paraId="4DE0269F" w14:textId="77777777" w:rsidR="00826774" w:rsidRPr="00FE2CB3" w:rsidRDefault="00826774" w:rsidP="00826774">
      <w:pPr>
        <w:snapToGrid w:val="0"/>
        <w:spacing w:line="360" w:lineRule="auto"/>
        <w:jc w:val="both"/>
        <w:rPr>
          <w:b/>
          <w:bCs/>
          <w:lang w:eastAsia="es-ES_tradnl"/>
        </w:rPr>
      </w:pPr>
      <w:r w:rsidRPr="00FE2CB3">
        <w:rPr>
          <w:b/>
          <w:bCs/>
          <w:lang w:eastAsia="es-ES_tradnl"/>
        </w:rPr>
        <w:t>4. Entrega de originales a la Editorial</w:t>
      </w:r>
    </w:p>
    <w:p w14:paraId="2B368172" w14:textId="77777777" w:rsidR="00826774" w:rsidRPr="00FE2CB3" w:rsidRDefault="00826774" w:rsidP="00826774">
      <w:pPr>
        <w:pStyle w:val="Prrafodelista"/>
        <w:widowControl/>
        <w:numPr>
          <w:ilvl w:val="0"/>
          <w:numId w:val="23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FE2CB3">
        <w:rPr>
          <w:lang w:eastAsia="es-ES_tradnl"/>
        </w:rPr>
        <w:t>Entrega los originales en un formato digital editable y accesible (Word, InDesign, LaTeX estructurado, etc.).</w:t>
      </w:r>
    </w:p>
    <w:p w14:paraId="6510CA87" w14:textId="77777777" w:rsidR="00826774" w:rsidRPr="00FE2CB3" w:rsidRDefault="00826774" w:rsidP="00826774">
      <w:pPr>
        <w:pStyle w:val="Prrafodelista"/>
        <w:widowControl/>
        <w:numPr>
          <w:ilvl w:val="0"/>
          <w:numId w:val="23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FE2CB3">
        <w:rPr>
          <w:lang w:eastAsia="es-ES_tradnl"/>
        </w:rPr>
        <w:t>Usa estilos estructurados (títulos, subtítulos, listas).</w:t>
      </w:r>
    </w:p>
    <w:p w14:paraId="50368E42" w14:textId="77777777" w:rsidR="00826774" w:rsidRPr="00FE2CB3" w:rsidRDefault="00826774" w:rsidP="00826774">
      <w:pPr>
        <w:pStyle w:val="Prrafodelista"/>
        <w:widowControl/>
        <w:numPr>
          <w:ilvl w:val="0"/>
          <w:numId w:val="23"/>
        </w:numPr>
        <w:suppressAutoHyphens w:val="0"/>
        <w:snapToGrid w:val="0"/>
        <w:spacing w:line="360" w:lineRule="auto"/>
        <w:jc w:val="both"/>
        <w:rPr>
          <w:lang w:val="en-US" w:eastAsia="es-ES_tradnl"/>
        </w:rPr>
      </w:pPr>
      <w:r w:rsidRPr="00FE2CB3">
        <w:rPr>
          <w:lang w:eastAsia="es-ES_tradnl"/>
        </w:rPr>
        <w:t xml:space="preserve">Añade el texto alternativo directamente bajo cada imagen o en un documento aparte con referencias claras (ej. </w:t>
      </w:r>
      <w:r w:rsidRPr="00FE2CB3">
        <w:rPr>
          <w:lang w:val="en-US" w:eastAsia="es-ES_tradnl"/>
        </w:rPr>
        <w:t>“</w:t>
      </w:r>
      <w:proofErr w:type="spellStart"/>
      <w:r w:rsidRPr="00FE2CB3">
        <w:rPr>
          <w:lang w:val="en-US" w:eastAsia="es-ES_tradnl"/>
        </w:rPr>
        <w:t>Figura</w:t>
      </w:r>
      <w:proofErr w:type="spellEnd"/>
      <w:r w:rsidRPr="00FE2CB3">
        <w:rPr>
          <w:lang w:val="en-US" w:eastAsia="es-ES_tradnl"/>
        </w:rPr>
        <w:t xml:space="preserve"> 5 – Mapa de </w:t>
      </w:r>
      <w:proofErr w:type="spellStart"/>
      <w:r w:rsidRPr="00FE2CB3">
        <w:rPr>
          <w:lang w:val="en-US" w:eastAsia="es-ES_tradnl"/>
        </w:rPr>
        <w:t>distribución</w:t>
      </w:r>
      <w:proofErr w:type="spellEnd"/>
      <w:r w:rsidRPr="00FE2CB3">
        <w:rPr>
          <w:lang w:val="en-US" w:eastAsia="es-ES_tradnl"/>
        </w:rPr>
        <w:t>”).</w:t>
      </w:r>
    </w:p>
    <w:p w14:paraId="57FC656C" w14:textId="77777777" w:rsidR="00826774" w:rsidRPr="00FE2CB3" w:rsidRDefault="00826774" w:rsidP="00826774">
      <w:pPr>
        <w:pStyle w:val="Prrafodelista"/>
        <w:widowControl/>
        <w:numPr>
          <w:ilvl w:val="0"/>
          <w:numId w:val="23"/>
        </w:numPr>
        <w:suppressAutoHyphens w:val="0"/>
        <w:snapToGrid w:val="0"/>
        <w:spacing w:line="360" w:lineRule="auto"/>
        <w:jc w:val="both"/>
        <w:rPr>
          <w:lang w:val="en-US" w:eastAsia="es-ES_tradnl"/>
        </w:rPr>
      </w:pPr>
      <w:r w:rsidRPr="00FE2CB3">
        <w:rPr>
          <w:lang w:eastAsia="es-ES_tradnl"/>
        </w:rPr>
        <w:t xml:space="preserve">Asegúrate de que los gráficos o mapas no dependan únicamente </w:t>
      </w:r>
      <w:r w:rsidRPr="008C6A13">
        <w:rPr>
          <w:b/>
          <w:bCs/>
          <w:lang w:eastAsia="es-ES_tradnl"/>
        </w:rPr>
        <w:t>del color</w:t>
      </w:r>
      <w:r w:rsidRPr="00FE2CB3">
        <w:rPr>
          <w:lang w:eastAsia="es-ES_tradnl"/>
        </w:rPr>
        <w:t xml:space="preserve"> para transmitir información. </w:t>
      </w:r>
      <w:r w:rsidRPr="00FE2CB3">
        <w:rPr>
          <w:lang w:val="en-US" w:eastAsia="es-ES_tradnl"/>
        </w:rPr>
        <w:t xml:space="preserve">Usa </w:t>
      </w:r>
      <w:proofErr w:type="spellStart"/>
      <w:r w:rsidRPr="00FE2CB3">
        <w:rPr>
          <w:lang w:val="en-US" w:eastAsia="es-ES_tradnl"/>
        </w:rPr>
        <w:t>etiquetas</w:t>
      </w:r>
      <w:proofErr w:type="spellEnd"/>
      <w:r w:rsidRPr="00FE2CB3">
        <w:rPr>
          <w:lang w:val="en-US" w:eastAsia="es-ES_tradnl"/>
        </w:rPr>
        <w:t xml:space="preserve"> y </w:t>
      </w:r>
      <w:proofErr w:type="spellStart"/>
      <w:r w:rsidRPr="00FE2CB3">
        <w:rPr>
          <w:lang w:val="en-US" w:eastAsia="es-ES_tradnl"/>
        </w:rPr>
        <w:t>buen</w:t>
      </w:r>
      <w:proofErr w:type="spellEnd"/>
      <w:r w:rsidRPr="00FE2CB3">
        <w:rPr>
          <w:lang w:val="en-US" w:eastAsia="es-ES_tradnl"/>
        </w:rPr>
        <w:t xml:space="preserve"> </w:t>
      </w:r>
      <w:proofErr w:type="spellStart"/>
      <w:r w:rsidRPr="00FE2CB3">
        <w:rPr>
          <w:lang w:val="en-US" w:eastAsia="es-ES_tradnl"/>
        </w:rPr>
        <w:t>contraste</w:t>
      </w:r>
      <w:proofErr w:type="spellEnd"/>
      <w:r w:rsidRPr="00FE2CB3">
        <w:rPr>
          <w:lang w:val="en-US" w:eastAsia="es-ES_tradnl"/>
        </w:rPr>
        <w:t>.</w:t>
      </w:r>
    </w:p>
    <w:p w14:paraId="08CBCC36" w14:textId="77777777" w:rsidR="00826774" w:rsidRPr="00FE2CB3" w:rsidRDefault="00826774" w:rsidP="00826774">
      <w:pPr>
        <w:pStyle w:val="Prrafodelista"/>
        <w:widowControl/>
        <w:numPr>
          <w:ilvl w:val="0"/>
          <w:numId w:val="23"/>
        </w:numPr>
        <w:suppressAutoHyphens w:val="0"/>
        <w:snapToGrid w:val="0"/>
        <w:spacing w:line="360" w:lineRule="auto"/>
        <w:jc w:val="both"/>
        <w:rPr>
          <w:lang w:eastAsia="es-ES_tradnl"/>
        </w:rPr>
      </w:pPr>
      <w:r w:rsidRPr="00FE2CB3">
        <w:rPr>
          <w:lang w:eastAsia="es-ES_tradnl"/>
        </w:rPr>
        <w:t>Revisa que el contenido sea navegable, coherente y comprensible.</w:t>
      </w:r>
    </w:p>
    <w:p w14:paraId="0D65DD48" w14:textId="77777777" w:rsidR="00826774" w:rsidRDefault="00826774" w:rsidP="00826774">
      <w:pPr>
        <w:snapToGrid w:val="0"/>
        <w:spacing w:line="360" w:lineRule="auto"/>
        <w:jc w:val="both"/>
        <w:rPr>
          <w:lang w:eastAsia="es-ES_tradnl"/>
        </w:rPr>
      </w:pPr>
    </w:p>
    <w:p w14:paraId="0B53870B" w14:textId="77777777" w:rsidR="00826774" w:rsidRDefault="00826774" w:rsidP="00826774">
      <w:pPr>
        <w:snapToGrid w:val="0"/>
        <w:spacing w:line="360" w:lineRule="auto"/>
        <w:rPr>
          <w:b/>
          <w:bCs/>
          <w:lang w:eastAsia="es-ES_tradnl"/>
        </w:rPr>
      </w:pPr>
      <w:r w:rsidRPr="00097439">
        <w:rPr>
          <w:b/>
          <w:bCs/>
          <w:lang w:eastAsia="es-ES_tradnl"/>
        </w:rPr>
        <w:t>¿Tienes dudas?</w:t>
      </w:r>
    </w:p>
    <w:p w14:paraId="1E707482" w14:textId="77777777" w:rsidR="00826774" w:rsidRPr="00097439" w:rsidRDefault="00826774" w:rsidP="00826774">
      <w:pPr>
        <w:snapToGrid w:val="0"/>
        <w:spacing w:line="360" w:lineRule="auto"/>
        <w:jc w:val="both"/>
        <w:rPr>
          <w:lang w:eastAsia="es-ES_tradnl"/>
        </w:rPr>
      </w:pPr>
      <w:r w:rsidRPr="00097439">
        <w:rPr>
          <w:lang w:eastAsia="es-ES_tradnl"/>
        </w:rPr>
        <w:t xml:space="preserve">Consulta con la </w:t>
      </w:r>
      <w:r w:rsidRPr="00097439">
        <w:rPr>
          <w:b/>
          <w:bCs/>
          <w:lang w:eastAsia="es-ES_tradnl"/>
        </w:rPr>
        <w:t>Editorial de la UC</w:t>
      </w:r>
      <w:r w:rsidRPr="00097439">
        <w:rPr>
          <w:lang w:eastAsia="es-ES_tradnl"/>
        </w:rPr>
        <w:t xml:space="preserve"> o accede a recursos de accesibilidad recomendados por el </w:t>
      </w:r>
      <w:hyperlink r:id="rId7" w:history="1">
        <w:r w:rsidRPr="00097439">
          <w:rPr>
            <w:color w:val="0000FF"/>
            <w:u w:val="single"/>
            <w:lang w:eastAsia="es-ES_tradnl"/>
          </w:rPr>
          <w:t xml:space="preserve">W3C – Web </w:t>
        </w:r>
        <w:proofErr w:type="spellStart"/>
        <w:r w:rsidRPr="00097439">
          <w:rPr>
            <w:color w:val="0000FF"/>
            <w:u w:val="single"/>
            <w:lang w:eastAsia="es-ES_tradnl"/>
          </w:rPr>
          <w:t>Accessibility</w:t>
        </w:r>
        <w:proofErr w:type="spellEnd"/>
        <w:r w:rsidRPr="00097439">
          <w:rPr>
            <w:color w:val="0000FF"/>
            <w:u w:val="single"/>
            <w:lang w:eastAsia="es-ES_tradnl"/>
          </w:rPr>
          <w:t xml:space="preserve"> </w:t>
        </w:r>
        <w:proofErr w:type="spellStart"/>
        <w:r w:rsidRPr="00097439">
          <w:rPr>
            <w:color w:val="0000FF"/>
            <w:u w:val="single"/>
            <w:lang w:eastAsia="es-ES_tradnl"/>
          </w:rPr>
          <w:t>Initiative</w:t>
        </w:r>
        <w:proofErr w:type="spellEnd"/>
      </w:hyperlink>
      <w:r w:rsidRPr="00097439">
        <w:rPr>
          <w:lang w:eastAsia="es-ES_tradnl"/>
        </w:rPr>
        <w:t>.</w:t>
      </w:r>
    </w:p>
    <w:p w14:paraId="5B326BF4" w14:textId="77777777" w:rsidR="00826774" w:rsidRPr="00740F22" w:rsidRDefault="00826774" w:rsidP="00826774">
      <w:pPr>
        <w:snapToGrid w:val="0"/>
        <w:spacing w:line="360" w:lineRule="auto"/>
        <w:jc w:val="both"/>
      </w:pPr>
    </w:p>
    <w:p w14:paraId="3864497B" w14:textId="77777777" w:rsidR="00826774" w:rsidRPr="00740F22" w:rsidRDefault="00826774" w:rsidP="00826774">
      <w:pPr>
        <w:snapToGrid w:val="0"/>
        <w:spacing w:line="360" w:lineRule="auto"/>
        <w:jc w:val="both"/>
      </w:pPr>
    </w:p>
    <w:p w14:paraId="35D123C9" w14:textId="77777777" w:rsidR="00826774" w:rsidRPr="00823AD9" w:rsidRDefault="00826774" w:rsidP="00823AD9">
      <w:pPr>
        <w:jc w:val="center"/>
      </w:pPr>
    </w:p>
    <w:sectPr w:rsidR="00826774" w:rsidRPr="00823AD9" w:rsidSect="00661E53">
      <w:headerReference w:type="default" r:id="rId8"/>
      <w:footerReference w:type="default" r:id="rId9"/>
      <w:pgSz w:w="11900" w:h="16840"/>
      <w:pgMar w:top="1418" w:right="1270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15A0" w14:textId="77777777" w:rsidR="00CE2007" w:rsidRDefault="00CE2007">
      <w:r>
        <w:separator/>
      </w:r>
    </w:p>
  </w:endnote>
  <w:endnote w:type="continuationSeparator" w:id="0">
    <w:p w14:paraId="308A96F2" w14:textId="77777777" w:rsidR="00CE2007" w:rsidRDefault="00CE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90" w:type="dxa"/>
      <w:tblCellSpacing w:w="1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8505"/>
      <w:gridCol w:w="992"/>
    </w:tblGrid>
    <w:tr w:rsidR="004C2791" w14:paraId="598CE6FE" w14:textId="77777777" w:rsidTr="00D1416A">
      <w:trPr>
        <w:trHeight w:val="1092"/>
        <w:tblCellSpacing w:w="11" w:type="dxa"/>
      </w:trPr>
      <w:tc>
        <w:tcPr>
          <w:tcW w:w="960" w:type="dxa"/>
          <w:vAlign w:val="center"/>
        </w:tcPr>
        <w:p w14:paraId="748B482E" w14:textId="2BA36154" w:rsidR="004C2791" w:rsidRDefault="004C2791" w:rsidP="004C2791"/>
      </w:tc>
      <w:tc>
        <w:tcPr>
          <w:tcW w:w="8483" w:type="dxa"/>
          <w:vAlign w:val="center"/>
        </w:tcPr>
        <w:p w14:paraId="37BD2E92" w14:textId="77777777" w:rsidR="004C2791" w:rsidRDefault="004C2791" w:rsidP="004C2791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6FB0784B" w14:textId="77777777" w:rsidR="004C2791" w:rsidRDefault="004C2791" w:rsidP="004C2791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7F059C40" w14:textId="777E9150" w:rsidR="004233A4" w:rsidRDefault="00A026F0" w:rsidP="004C2791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Edificio Tres Torres, Torre C, Planta -1. </w:t>
          </w:r>
          <w:r w:rsidR="004C2791"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A</w:t>
          </w:r>
          <w:r w:rsidR="004C2791">
            <w:rPr>
              <w:rFonts w:ascii="Times New Roman" w:hAnsi="Times New Roman" w:cs="Times New Roman"/>
              <w:color w:val="007879"/>
              <w:sz w:val="20"/>
              <w:szCs w:val="20"/>
            </w:rPr>
            <w:t>vda.</w:t>
          </w:r>
          <w:r w:rsidR="004233A4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de los </w:t>
          </w:r>
          <w:r w:rsidR="004C2791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Castros 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s/n</w:t>
          </w:r>
          <w:r w:rsidR="004C2791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, </w:t>
          </w:r>
          <w:r w:rsidR="004C2791"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3900</w:t>
          </w:r>
          <w:r w:rsidR="00A92CEF">
            <w:rPr>
              <w:rFonts w:ascii="Times New Roman" w:hAnsi="Times New Roman" w:cs="Times New Roman"/>
              <w:color w:val="007879"/>
              <w:sz w:val="20"/>
              <w:szCs w:val="20"/>
            </w:rPr>
            <w:t>5</w:t>
          </w:r>
          <w:r w:rsidR="004C2791">
            <w:rPr>
              <w:rFonts w:ascii="Times New Roman" w:hAnsi="Times New Roman" w:cs="Times New Roman"/>
              <w:color w:val="007879"/>
              <w:sz w:val="20"/>
              <w:szCs w:val="20"/>
            </w:rPr>
            <w:t>.</w:t>
          </w:r>
          <w:r w:rsidR="004C2791"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Santander, Cantabria </w:t>
          </w:r>
        </w:p>
        <w:p w14:paraId="5B523D4A" w14:textId="0F0A7A5D" w:rsidR="00D1416A" w:rsidRPr="00A3602E" w:rsidRDefault="004C2791" w:rsidP="00D1416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Tfno.: +34 942 201 291</w:t>
          </w:r>
          <w:r w:rsidR="004233A4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| </w:t>
          </w:r>
          <w:hyperlink r:id="rId1" w:history="1">
            <w:r w:rsidR="00A92CEF" w:rsidRPr="000847BF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http://www.editorial.unican.es/</w:t>
            </w:r>
          </w:hyperlink>
          <w:r w:rsidR="00D1416A" w:rsidRPr="00A3602E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| </w:t>
          </w:r>
          <w:hyperlink r:id="rId2" w:history="1">
            <w:r w:rsidR="00D1416A" w:rsidRPr="00A3602E">
              <w:rPr>
                <w:rStyle w:val="Hipervnculo"/>
                <w:rFonts w:ascii="Times New Roman" w:hAnsi="Times New Roman" w:cs="Times New Roman"/>
                <w:color w:val="007879"/>
                <w:sz w:val="20"/>
                <w:szCs w:val="20"/>
                <w:u w:val="none"/>
              </w:rPr>
              <w:t>publica@unican.es</w:t>
            </w:r>
          </w:hyperlink>
        </w:p>
        <w:p w14:paraId="6FD140B1" w14:textId="1E6672E3" w:rsidR="004C2791" w:rsidRPr="004C2791" w:rsidRDefault="004C2791" w:rsidP="004C2791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</w:tc>
      <w:tc>
        <w:tcPr>
          <w:tcW w:w="959" w:type="dxa"/>
          <w:vAlign w:val="center"/>
        </w:tcPr>
        <w:p w14:paraId="49ABA95B" w14:textId="35D9AA95" w:rsidR="004C2791" w:rsidRDefault="004C2791" w:rsidP="004C2791">
          <w:pPr>
            <w:jc w:val="right"/>
          </w:pPr>
        </w:p>
      </w:tc>
    </w:tr>
  </w:tbl>
  <w:p w14:paraId="275EA276" w14:textId="373E6E21" w:rsidR="004C2791" w:rsidRPr="004C2791" w:rsidRDefault="004C2791" w:rsidP="004C2791">
    <w:pPr>
      <w:pStyle w:val="Piedepgina"/>
      <w:spacing w:line="60" w:lineRule="exact"/>
      <w:rPr>
        <w:sz w:val="6"/>
        <w:szCs w:val="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62B6" w14:textId="77777777" w:rsidR="00CE2007" w:rsidRDefault="00CE2007">
      <w:r>
        <w:separator/>
      </w:r>
    </w:p>
  </w:footnote>
  <w:footnote w:type="continuationSeparator" w:id="0">
    <w:p w14:paraId="564CC91D" w14:textId="77777777" w:rsidR="00CE2007" w:rsidRDefault="00CE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34AA" w14:textId="46F882A9" w:rsidR="008C30AB" w:rsidRDefault="00CE7151" w:rsidP="001D0731">
    <w:pPr>
      <w:pStyle w:val="Encabezado"/>
      <w:tabs>
        <w:tab w:val="clear" w:pos="4252"/>
        <w:tab w:val="center" w:pos="4253"/>
      </w:tabs>
      <w:ind w:right="567"/>
      <w:jc w:val="center"/>
    </w:pPr>
    <w:r>
      <w:rPr>
        <w:noProof/>
        <w:lang w:eastAsia="es-ES_tradnl"/>
      </w:rPr>
      <w:drawing>
        <wp:inline distT="0" distB="0" distL="0" distR="0" wp14:anchorId="46B967FC" wp14:editId="5D5CD4C7">
          <wp:extent cx="1752106" cy="582507"/>
          <wp:effectExtent l="0" t="0" r="635" b="1905"/>
          <wp:docPr id="15" name="Imagen 15" descr="Logotipo de la Editorial de la Universidad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Logotipo de la Editorial de la Universidad de Cantabr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39" cy="5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37BF" w14:textId="77777777" w:rsidR="00C92E39" w:rsidRDefault="00C92E39" w:rsidP="00593A1A">
    <w:pPr>
      <w:pStyle w:val="Encabezado"/>
      <w:ind w:righ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F20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4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6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B4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B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83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6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E7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E6E27"/>
    <w:multiLevelType w:val="multilevel"/>
    <w:tmpl w:val="161C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3C31C2"/>
    <w:multiLevelType w:val="hybridMultilevel"/>
    <w:tmpl w:val="568CA9DA"/>
    <w:lvl w:ilvl="0" w:tplc="3DD2EC6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E33AC"/>
    <w:multiLevelType w:val="hybridMultilevel"/>
    <w:tmpl w:val="25B846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3AA23AD"/>
    <w:multiLevelType w:val="hybridMultilevel"/>
    <w:tmpl w:val="7324B38A"/>
    <w:lvl w:ilvl="0" w:tplc="3DD2EC62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871DA7"/>
    <w:multiLevelType w:val="hybridMultilevel"/>
    <w:tmpl w:val="AAA04C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B6D65"/>
    <w:multiLevelType w:val="hybridMultilevel"/>
    <w:tmpl w:val="82F6AAAE"/>
    <w:lvl w:ilvl="0" w:tplc="FFFFFFFF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DD2EC62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11E4C"/>
    <w:multiLevelType w:val="hybridMultilevel"/>
    <w:tmpl w:val="C08C6E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2EC62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258"/>
    <w:multiLevelType w:val="multilevel"/>
    <w:tmpl w:val="8FD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329DF"/>
    <w:multiLevelType w:val="hybridMultilevel"/>
    <w:tmpl w:val="0A92DDA4"/>
    <w:lvl w:ilvl="0" w:tplc="F88E1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D78C8"/>
    <w:multiLevelType w:val="multilevel"/>
    <w:tmpl w:val="A80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41BBC"/>
    <w:multiLevelType w:val="hybridMultilevel"/>
    <w:tmpl w:val="6BD0ABC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07D9"/>
    <w:multiLevelType w:val="multilevel"/>
    <w:tmpl w:val="A18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D11B5D"/>
    <w:multiLevelType w:val="hybridMultilevel"/>
    <w:tmpl w:val="E5BE3C76"/>
    <w:lvl w:ilvl="0" w:tplc="3B28D0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D1C36BC"/>
    <w:multiLevelType w:val="hybridMultilevel"/>
    <w:tmpl w:val="E1E24B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2EC62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91786"/>
    <w:multiLevelType w:val="multilevel"/>
    <w:tmpl w:val="5D1C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0B4A1E"/>
    <w:multiLevelType w:val="hybridMultilevel"/>
    <w:tmpl w:val="E14A8A6E"/>
    <w:lvl w:ilvl="0" w:tplc="3DD2EC62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1338BE"/>
    <w:multiLevelType w:val="hybridMultilevel"/>
    <w:tmpl w:val="4F864CAE"/>
    <w:lvl w:ilvl="0" w:tplc="CE869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E4D03"/>
    <w:multiLevelType w:val="multilevel"/>
    <w:tmpl w:val="4F1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B601C5"/>
    <w:multiLevelType w:val="hybridMultilevel"/>
    <w:tmpl w:val="61C88E9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72F91"/>
    <w:multiLevelType w:val="hybridMultilevel"/>
    <w:tmpl w:val="BDCA68A2"/>
    <w:lvl w:ilvl="0" w:tplc="3DD2EC62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423720334">
    <w:abstractNumId w:val="16"/>
  </w:num>
  <w:num w:numId="2" w16cid:durableId="389767909">
    <w:abstractNumId w:val="20"/>
  </w:num>
  <w:num w:numId="3" w16cid:durableId="14623223">
    <w:abstractNumId w:val="18"/>
  </w:num>
  <w:num w:numId="4" w16cid:durableId="1345519801">
    <w:abstractNumId w:val="17"/>
  </w:num>
  <w:num w:numId="5" w16cid:durableId="945112526">
    <w:abstractNumId w:val="4"/>
  </w:num>
  <w:num w:numId="6" w16cid:durableId="588078413">
    <w:abstractNumId w:val="5"/>
  </w:num>
  <w:num w:numId="7" w16cid:durableId="1685013420">
    <w:abstractNumId w:val="6"/>
  </w:num>
  <w:num w:numId="8" w16cid:durableId="229660733">
    <w:abstractNumId w:val="7"/>
  </w:num>
  <w:num w:numId="9" w16cid:durableId="27031531">
    <w:abstractNumId w:val="0"/>
  </w:num>
  <w:num w:numId="10" w16cid:durableId="845677839">
    <w:abstractNumId w:val="1"/>
  </w:num>
  <w:num w:numId="11" w16cid:durableId="1592153982">
    <w:abstractNumId w:val="2"/>
  </w:num>
  <w:num w:numId="12" w16cid:durableId="593712184">
    <w:abstractNumId w:val="3"/>
  </w:num>
  <w:num w:numId="13" w16cid:durableId="1575774096">
    <w:abstractNumId w:val="8"/>
  </w:num>
  <w:num w:numId="14" w16cid:durableId="591084749">
    <w:abstractNumId w:val="25"/>
  </w:num>
  <w:num w:numId="15" w16cid:durableId="390009000">
    <w:abstractNumId w:val="27"/>
  </w:num>
  <w:num w:numId="16" w16cid:durableId="427893059">
    <w:abstractNumId w:val="26"/>
  </w:num>
  <w:num w:numId="17" w16cid:durableId="230232879">
    <w:abstractNumId w:val="19"/>
  </w:num>
  <w:num w:numId="18" w16cid:durableId="1185367594">
    <w:abstractNumId w:val="11"/>
  </w:num>
  <w:num w:numId="19" w16cid:durableId="1221599636">
    <w:abstractNumId w:val="21"/>
  </w:num>
  <w:num w:numId="20" w16cid:durableId="616717713">
    <w:abstractNumId w:val="9"/>
  </w:num>
  <w:num w:numId="21" w16cid:durableId="550532509">
    <w:abstractNumId w:val="23"/>
  </w:num>
  <w:num w:numId="22" w16cid:durableId="1593396799">
    <w:abstractNumId w:val="13"/>
  </w:num>
  <w:num w:numId="23" w16cid:durableId="1637686774">
    <w:abstractNumId w:val="10"/>
  </w:num>
  <w:num w:numId="24" w16cid:durableId="1447504389">
    <w:abstractNumId w:val="12"/>
  </w:num>
  <w:num w:numId="25" w16cid:durableId="514156603">
    <w:abstractNumId w:val="24"/>
  </w:num>
  <w:num w:numId="26" w16cid:durableId="272858610">
    <w:abstractNumId w:val="22"/>
  </w:num>
  <w:num w:numId="27" w16cid:durableId="325402903">
    <w:abstractNumId w:val="15"/>
  </w:num>
  <w:num w:numId="28" w16cid:durableId="2029676051">
    <w:abstractNumId w:val="14"/>
  </w:num>
  <w:num w:numId="29" w16cid:durableId="20596194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0F"/>
    <w:rsid w:val="00016683"/>
    <w:rsid w:val="00025B1A"/>
    <w:rsid w:val="00027EBB"/>
    <w:rsid w:val="00031EA2"/>
    <w:rsid w:val="00033234"/>
    <w:rsid w:val="00046967"/>
    <w:rsid w:val="000536C1"/>
    <w:rsid w:val="000E59A5"/>
    <w:rsid w:val="00106A03"/>
    <w:rsid w:val="00117665"/>
    <w:rsid w:val="00135CE4"/>
    <w:rsid w:val="001D0731"/>
    <w:rsid w:val="001F31BF"/>
    <w:rsid w:val="0023156D"/>
    <w:rsid w:val="00270A4C"/>
    <w:rsid w:val="0027371D"/>
    <w:rsid w:val="00277FAC"/>
    <w:rsid w:val="002C3C39"/>
    <w:rsid w:val="00324B68"/>
    <w:rsid w:val="00376F74"/>
    <w:rsid w:val="003A0890"/>
    <w:rsid w:val="003D54AB"/>
    <w:rsid w:val="003D6BFB"/>
    <w:rsid w:val="003E1E7A"/>
    <w:rsid w:val="004233A4"/>
    <w:rsid w:val="00480300"/>
    <w:rsid w:val="00496166"/>
    <w:rsid w:val="004A591C"/>
    <w:rsid w:val="004C2791"/>
    <w:rsid w:val="004C566B"/>
    <w:rsid w:val="005136A2"/>
    <w:rsid w:val="00565180"/>
    <w:rsid w:val="00574352"/>
    <w:rsid w:val="00593A1A"/>
    <w:rsid w:val="005D28A6"/>
    <w:rsid w:val="005E64FB"/>
    <w:rsid w:val="006565D9"/>
    <w:rsid w:val="00661E53"/>
    <w:rsid w:val="006731B7"/>
    <w:rsid w:val="006A55F6"/>
    <w:rsid w:val="006B31A7"/>
    <w:rsid w:val="006B412A"/>
    <w:rsid w:val="00730C3F"/>
    <w:rsid w:val="0076151A"/>
    <w:rsid w:val="0078570C"/>
    <w:rsid w:val="007857C6"/>
    <w:rsid w:val="00823AD9"/>
    <w:rsid w:val="00826774"/>
    <w:rsid w:val="008621D7"/>
    <w:rsid w:val="00876382"/>
    <w:rsid w:val="008A2193"/>
    <w:rsid w:val="008B43F7"/>
    <w:rsid w:val="008C1539"/>
    <w:rsid w:val="008C30AB"/>
    <w:rsid w:val="008C6B52"/>
    <w:rsid w:val="008F1683"/>
    <w:rsid w:val="00900192"/>
    <w:rsid w:val="00913ED4"/>
    <w:rsid w:val="00932E2C"/>
    <w:rsid w:val="00982B32"/>
    <w:rsid w:val="009844B9"/>
    <w:rsid w:val="009B0488"/>
    <w:rsid w:val="009B5BA8"/>
    <w:rsid w:val="00A026F0"/>
    <w:rsid w:val="00A15B0F"/>
    <w:rsid w:val="00A3602E"/>
    <w:rsid w:val="00A36BF0"/>
    <w:rsid w:val="00A376F0"/>
    <w:rsid w:val="00A90634"/>
    <w:rsid w:val="00A92CEF"/>
    <w:rsid w:val="00AE0E3E"/>
    <w:rsid w:val="00B02959"/>
    <w:rsid w:val="00C11227"/>
    <w:rsid w:val="00C145EC"/>
    <w:rsid w:val="00C33A12"/>
    <w:rsid w:val="00C3528F"/>
    <w:rsid w:val="00C45EEA"/>
    <w:rsid w:val="00C60573"/>
    <w:rsid w:val="00C92E39"/>
    <w:rsid w:val="00CE2007"/>
    <w:rsid w:val="00CE7151"/>
    <w:rsid w:val="00CF37B5"/>
    <w:rsid w:val="00D1416A"/>
    <w:rsid w:val="00D37035"/>
    <w:rsid w:val="00D46A64"/>
    <w:rsid w:val="00DB7CEC"/>
    <w:rsid w:val="00DD1C36"/>
    <w:rsid w:val="00DE1886"/>
    <w:rsid w:val="00DF0A98"/>
    <w:rsid w:val="00E34163"/>
    <w:rsid w:val="00E97B72"/>
    <w:rsid w:val="00EE73C7"/>
    <w:rsid w:val="00F57293"/>
    <w:rsid w:val="00FC0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7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C3F"/>
    <w:pPr>
      <w:widowControl w:val="0"/>
      <w:suppressAutoHyphens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link w:val="Ttulo1Car"/>
    <w:uiPriority w:val="9"/>
    <w:qFormat/>
    <w:rsid w:val="009B5BA8"/>
    <w:pPr>
      <w:widowControl/>
      <w:suppressAutoHyphens w:val="0"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15B0F"/>
  </w:style>
  <w:style w:type="paragraph" w:styleId="Piedepgina">
    <w:name w:val="footer"/>
    <w:basedOn w:val="Normal"/>
    <w:link w:val="Piedepgina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0F"/>
  </w:style>
  <w:style w:type="character" w:styleId="Hipervnculo">
    <w:name w:val="Hyperlink"/>
    <w:basedOn w:val="Fuentedeprrafopredeter"/>
    <w:uiPriority w:val="99"/>
    <w:unhideWhenUsed/>
    <w:rsid w:val="00A15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B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45EC"/>
    <w:pPr>
      <w:spacing w:before="100" w:beforeAutospacing="1" w:after="100" w:afterAutospacing="1"/>
    </w:pPr>
    <w:rPr>
      <w:lang w:eastAsia="es-ES_tradnl"/>
    </w:rPr>
  </w:style>
  <w:style w:type="paragraph" w:customStyle="1" w:styleId="rteleft">
    <w:name w:val="rteleft"/>
    <w:basedOn w:val="Normal"/>
    <w:rsid w:val="008F1683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F16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B5BA8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rtejustify">
    <w:name w:val="rtejustify"/>
    <w:basedOn w:val="Normal"/>
    <w:rsid w:val="009B5BA8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B5B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65D9"/>
    <w:rPr>
      <w:i/>
      <w:iCs/>
    </w:rPr>
  </w:style>
  <w:style w:type="paragraph" w:customStyle="1" w:styleId="Estilo1TTULO">
    <w:name w:val="Estilo1 TÍTULO"/>
    <w:basedOn w:val="Normal"/>
    <w:qFormat/>
    <w:rsid w:val="008621D7"/>
    <w:pPr>
      <w:widowControl/>
      <w:suppressAutoHyphens w:val="0"/>
      <w:jc w:val="center"/>
    </w:pPr>
    <w:rPr>
      <w:rFonts w:eastAsia="Cambria"/>
      <w:b/>
      <w:sz w:val="32"/>
      <w:szCs w:val="24"/>
    </w:rPr>
  </w:style>
  <w:style w:type="paragraph" w:customStyle="1" w:styleId="wAUTORES">
    <w:name w:val="w_AUTORES"/>
    <w:basedOn w:val="Normal"/>
    <w:qFormat/>
    <w:rsid w:val="008621D7"/>
    <w:pPr>
      <w:widowControl/>
      <w:suppressAutoHyphens w:val="0"/>
      <w:jc w:val="center"/>
    </w:pPr>
    <w:rPr>
      <w:rFonts w:eastAsia="Cambria"/>
      <w:sz w:val="22"/>
      <w:szCs w:val="24"/>
    </w:rPr>
  </w:style>
  <w:style w:type="paragraph" w:customStyle="1" w:styleId="wTTULOAPARTADO">
    <w:name w:val="w_TÍTULO APARTADO"/>
    <w:basedOn w:val="Normal"/>
    <w:qFormat/>
    <w:rsid w:val="008621D7"/>
    <w:pPr>
      <w:widowControl/>
      <w:suppressAutoHyphens w:val="0"/>
      <w:spacing w:line="360" w:lineRule="auto"/>
    </w:pPr>
    <w:rPr>
      <w:rFonts w:ascii="Arial" w:eastAsia="Cambria" w:hAnsi="Arial" w:cs="Arial"/>
      <w:b/>
      <w:szCs w:val="24"/>
    </w:rPr>
  </w:style>
  <w:style w:type="paragraph" w:customStyle="1" w:styleId="wtxt1">
    <w:name w:val="w txt 1"/>
    <w:basedOn w:val="Normal"/>
    <w:uiPriority w:val="1"/>
    <w:qFormat/>
    <w:rsid w:val="008621D7"/>
    <w:pPr>
      <w:widowControl/>
      <w:suppressAutoHyphens w:val="0"/>
      <w:kinsoku w:val="0"/>
      <w:overflowPunct w:val="0"/>
      <w:autoSpaceDE w:val="0"/>
      <w:autoSpaceDN w:val="0"/>
      <w:adjustRightInd w:val="0"/>
      <w:spacing w:line="260" w:lineRule="exact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Wautorcargo">
    <w:name w:val="W_autor_cargo"/>
    <w:basedOn w:val="wAUTORES"/>
    <w:uiPriority w:val="1"/>
    <w:qFormat/>
    <w:rsid w:val="008621D7"/>
    <w:rPr>
      <w:rFonts w:ascii="Arial" w:hAnsi="Arial" w:cs="Arial"/>
      <w:i/>
      <w:sz w:val="24"/>
    </w:rPr>
  </w:style>
  <w:style w:type="table" w:styleId="Tablaconcuadrcula">
    <w:name w:val="Table Grid"/>
    <w:basedOn w:val="Tablanormal"/>
    <w:rsid w:val="0001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823AD9"/>
    <w:rPr>
      <w:sz w:val="26"/>
      <w:szCs w:val="26"/>
    </w:rPr>
  </w:style>
  <w:style w:type="character" w:customStyle="1" w:styleId="TextodegloboCar">
    <w:name w:val="Texto de globo Car"/>
    <w:basedOn w:val="Fuentedeprrafopredeter"/>
    <w:link w:val="Textodeglobo"/>
    <w:semiHidden/>
    <w:rsid w:val="00823AD9"/>
    <w:rPr>
      <w:rFonts w:ascii="Times New Roman" w:eastAsia="Times New Roman" w:hAnsi="Times New Roman" w:cs="Times New Roman"/>
      <w:sz w:val="26"/>
      <w:szCs w:val="26"/>
    </w:rPr>
  </w:style>
  <w:style w:type="character" w:styleId="Mencinsinresolver">
    <w:name w:val="Unresolved Mention"/>
    <w:basedOn w:val="Fuentedeprrafopredeter"/>
    <w:rsid w:val="00A9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0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3.org/W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.unican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...</dc:creator>
  <cp:keywords/>
  <cp:lastModifiedBy>Martinez Rodrigo, Gema</cp:lastModifiedBy>
  <cp:revision>3</cp:revision>
  <cp:lastPrinted>2018-02-07T11:49:00Z</cp:lastPrinted>
  <dcterms:created xsi:type="dcterms:W3CDTF">2025-08-12T10:25:00Z</dcterms:created>
  <dcterms:modified xsi:type="dcterms:W3CDTF">2025-08-12T10:28:00Z</dcterms:modified>
</cp:coreProperties>
</file>